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2950"/>
            </w:tabs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a Screencast?</w:t>
            </w:r>
          </w:hyperlink>
          <w:hyperlink w:anchor="_heading=h.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2950"/>
            </w:tabs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Screencasting Using Screencast-O-Matic</w:t>
            </w:r>
          </w:hyperlink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2950"/>
            </w:tabs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Saving the Video File</w:t>
            </w:r>
          </w:hyperlink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7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What is a Screencast?</w:t>
      </w:r>
    </w:p>
    <w:p w:rsidR="00000000" w:rsidDel="00000000" w:rsidP="00000000" w:rsidRDefault="00000000" w:rsidRPr="00000000" w14:paraId="0000000A">
      <w:pPr>
        <w:pStyle w:val="Heading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 screencast is a video recording that allows instructors to record their screen and/or webcam. A screencast is a crucial component of online learning as it allows instructors to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 a lecture for students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 tour of the course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 websites, software, or other computer software used in the course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 a welcome video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One example of a common screencast is a welcome video. The screenshot below shows an instructor recording the computer's webcam and the screen. The screen displays a powerpoint presentation while the webcam shows the instructor speaking. These videos go beyond text instructions and introduction and help students see their instructor as a real person.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306268" cy="2903287"/>
            <wp:effectExtent b="0" l="0" r="0" t="0"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6268" cy="29032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the subjects that you teach. What are ways that you could use this technology in your course to create more engaging learning material for students.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Once you have a few ideas, make a screencast to see how easy, yet effect, they can be.</w:t>
      </w:r>
    </w:p>
    <w:p w:rsidR="00000000" w:rsidDel="00000000" w:rsidP="00000000" w:rsidRDefault="00000000" w:rsidRPr="00000000" w14:paraId="0000001A">
      <w:pPr>
        <w:pStyle w:val="Heading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rPr>
          <w:b w:val="1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rtl w:val="0"/>
        </w:rPr>
        <w:t xml:space="preserve">Screencasting Using Screencast-O-Matic</w:t>
      </w:r>
    </w:p>
    <w:p w:rsidR="00000000" w:rsidDel="00000000" w:rsidP="00000000" w:rsidRDefault="00000000" w:rsidRPr="00000000" w14:paraId="0000001D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 by going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https://www.screencast-o-matic.com/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t xml:space="preserve">No account creation is needed. You can start recording right away.</w:t>
        <w:br w:type="textWrapping"/>
        <w:br w:type="textWrapping"/>
        <w:t xml:space="preserve">Click the “Record for Free” Button, then “Launch Free Recorder”.</w:t>
        <w:br w:type="textWrapping"/>
        <w:br w:type="textWrapping"/>
        <w:t xml:space="preserve">A dialog box with a button stating “Open Screen Recorder Launcher v2.0” appears, click the button.</w:t>
        <w:br w:type="textWrapping"/>
        <w:br w:type="textWrapping"/>
        <w:t xml:space="preserve">A recording panel opens. Three choices appear at the top of the panel Screen, Webcam, and Both. Select what you want to record. </w:t>
      </w:r>
    </w:p>
    <w:p w:rsidR="00000000" w:rsidDel="00000000" w:rsidP="00000000" w:rsidRDefault="00000000" w:rsidRPr="00000000" w14:paraId="0000001F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A small red button appears in the bottom left corner, press it to record your video and begin.</w:t>
      </w:r>
    </w:p>
    <w:p w:rsidR="00000000" w:rsidDel="00000000" w:rsidP="00000000" w:rsidRDefault="00000000" w:rsidRPr="00000000" w14:paraId="00000020">
      <w:pPr>
        <w:spacing w:after="12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2000250" cy="2533650"/>
            <wp:effectExtent b="0" l="0" r="0" t="0"/>
            <wp:docPr descr="Record Panel with three record options and a small red record button in the bottom left." id="13" name="image6.jpg"/>
            <a:graphic>
              <a:graphicData uri="http://schemas.openxmlformats.org/drawingml/2006/picture">
                <pic:pic>
                  <pic:nvPicPr>
                    <pic:cNvPr descr="Record Panel with three record options and a small red record button in the bottom left."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533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Press the Pause Button (||) to pause the recording. Click Done on the far right of the panel when finished.</w:t>
      </w:r>
    </w:p>
    <w:p w:rsidR="00000000" w:rsidDel="00000000" w:rsidP="00000000" w:rsidRDefault="00000000" w:rsidRPr="00000000" w14:paraId="00000025">
      <w:pPr>
        <w:spacing w:after="120" w:lineRule="auto"/>
        <w:jc w:val="center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695825" cy="714375"/>
            <wp:effectExtent b="0" l="0" r="0" t="0"/>
            <wp:docPr descr="Recording panel, bottom portion. The Done option is to the far right beside a trash can icon." id="12" name="image3.jpg"/>
            <a:graphic>
              <a:graphicData uri="http://schemas.openxmlformats.org/drawingml/2006/picture">
                <pic:pic>
                  <pic:nvPicPr>
                    <pic:cNvPr descr="Recording panel, bottom portion. The Done option is to the far right beside a trash can icon.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>
          <w:b w:val="1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rtl w:val="0"/>
        </w:rPr>
        <w:t xml:space="preserve">Saving the Video File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After pressing Done, click Save/Upload in the What’s Next? Menu. Save the video file to your computer, then upload the video to YouTube to distribute to your class.</w:t>
        <w:br w:type="textWrapping"/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447925" cy="1733550"/>
            <wp:effectExtent b="0" l="0" r="0" t="0"/>
            <wp:docPr descr="What's Next? menu with two options Save/Upload and Edit Video." id="15" name="image1.jpg"/>
            <a:graphic>
              <a:graphicData uri="http://schemas.openxmlformats.org/drawingml/2006/picture">
                <pic:pic>
                  <pic:nvPicPr>
                    <pic:cNvPr descr="What's Next? menu with two options Save/Upload and Edit Video."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Next, Select Save as Video File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971675" cy="2695575"/>
            <wp:effectExtent b="0" l="0" r="0" t="0"/>
            <wp:docPr descr="Options Menu, four choices Save as video file, upload to screencast-o-matic, upload to youtube, or upload to Google Drive" id="14" name="image5.jpg"/>
            <a:graphic>
              <a:graphicData uri="http://schemas.openxmlformats.org/drawingml/2006/picture">
                <pic:pic>
                  <pic:nvPicPr>
                    <pic:cNvPr descr="Options Menu, four choices Save as video file, upload to screencast-o-matic, upload to youtube, or upload to Google Drive"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69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Finally, click the Filename area and give the file a name. Change the Folder location to a desirable location on your computer. Then click the large, green Publish button.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0" distT="0" distL="0" distR="0">
            <wp:extent cx="3552825" cy="1390650"/>
            <wp:effectExtent b="0" l="0" r="0" t="0"/>
            <wp:docPr descr="Video File menu with options type, filename, folder. The filename dialog box is chosen and shows the name of the file." id="10" name="image4.jpg"/>
            <a:graphic>
              <a:graphicData uri="http://schemas.openxmlformats.org/drawingml/2006/picture">
                <pic:pic>
                  <pic:nvPicPr>
                    <pic:cNvPr descr="Video File menu with options type, filename, folder. The filename dialog box is chosen and shows the name of the file."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390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Congratulations! You created a video. We recommend uploading it to your YouTube Channel, then embedding it into your LMS course. Great job!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Style w:val="Heading1"/>
      <w:jc w:val="center"/>
      <w:rPr/>
    </w:pPr>
    <w:r w:rsidDel="00000000" w:rsidR="00000000" w:rsidRPr="00000000">
      <w:rPr>
        <w:rtl w:val="0"/>
      </w:rPr>
      <w:t xml:space="preserve">Screencasting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imes New Roman" w:cs="Times New Roman" w:eastAsia="Times New Roman" w:hAnsi="Times New Roman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5C38"/>
    <w:pPr>
      <w:spacing w:after="0" w:line="240" w:lineRule="auto"/>
    </w:pPr>
    <w:rPr>
      <w:rFonts w:ascii="Calibri" w:cs="Calibri" w:eastAsia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2B7467"/>
    <w:pPr>
      <w:keepNext w:val="1"/>
      <w:keepLines w:val="1"/>
      <w:spacing w:before="240"/>
      <w:outlineLvl w:val="0"/>
    </w:pPr>
    <w:rPr>
      <w:rFonts w:ascii="Times New Roman" w:hAnsi="Times New Roman" w:cstheme="majorBidi" w:eastAsiaTheme="majorEastAsia"/>
      <w:b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2B7467"/>
    <w:pPr>
      <w:keepNext w:val="1"/>
      <w:keepLines w:val="1"/>
      <w:spacing w:before="40"/>
      <w:outlineLvl w:val="1"/>
    </w:pPr>
    <w:rPr>
      <w:rFonts w:ascii="Times New Roman" w:hAnsi="Times New Roman" w:cstheme="majorBidi" w:eastAsiaTheme="majorEastAsi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7E5C38"/>
    <w:pPr>
      <w:keepNext w:val="1"/>
      <w:keepLines w:val="1"/>
      <w:spacing w:after="120" w:before="120"/>
      <w:outlineLvl w:val="2"/>
    </w:pPr>
    <w:rPr>
      <w:rFonts w:eastAsia="Times New Roman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7E5C38"/>
    <w:rPr>
      <w:rFonts w:ascii="Calibri" w:cs="Calibri" w:eastAsia="Times New Roman" w:hAnsi="Calibri"/>
      <w:b w:val="1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7E5C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E5C3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E5C38"/>
    <w:rPr>
      <w:rFonts w:ascii="Calibri" w:cs="Calibri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7E5C3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E5C38"/>
    <w:rPr>
      <w:rFonts w:ascii="Calibri" w:cs="Calibri" w:eastAsia="Calibri" w:hAnsi="Calibri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B7467"/>
    <w:rPr>
      <w:rFonts w:ascii="Times New Roman" w:hAnsi="Times New Roman" w:cstheme="majorBidi" w:eastAsiaTheme="majorEastAsia"/>
      <w:b w:val="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2B7467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2B7467"/>
    <w:pPr>
      <w:spacing w:after="100"/>
      <w:ind w:left="480"/>
    </w:pPr>
  </w:style>
  <w:style w:type="character" w:styleId="Heading2Char" w:customStyle="1">
    <w:name w:val="Heading 2 Char"/>
    <w:basedOn w:val="DefaultParagraphFont"/>
    <w:link w:val="Heading2"/>
    <w:uiPriority w:val="9"/>
    <w:rsid w:val="002B7467"/>
    <w:rPr>
      <w:rFonts w:ascii="Times New Roman" w:hAnsi="Times New Roman" w:cstheme="majorBidi" w:eastAsiaTheme="majorEastAsia"/>
      <w:sz w:val="24"/>
      <w:szCs w:val="26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2B7467"/>
    <w:pPr>
      <w:spacing w:after="100"/>
      <w:ind w:left="240"/>
    </w:pPr>
  </w:style>
  <w:style w:type="paragraph" w:styleId="ListParagraph">
    <w:name w:val="List Paragraph"/>
    <w:basedOn w:val="Normal"/>
    <w:uiPriority w:val="34"/>
    <w:qFormat w:val="1"/>
    <w:rsid w:val="0011743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3.jpg"/><Relationship Id="rId13" Type="http://schemas.openxmlformats.org/officeDocument/2006/relationships/image" Target="media/image4.jp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www.screencast-o-mat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SS6MVA/1mZBzJbJ2LDoB88P9Q==">AMUW2mUObHT9rposhlAEtkdjzQeftp+Gr6L7m2G6TVPlOBC42v6j9OQiHPdxe4dbeIkWaGQt5Wmbb70Qyz2Z49OJNucol/VlNUm8/S3jkC7weDJmt0eHeprQJT6E17F8EMPTwaiJkHjqrwKYUCp3gLnWfaD6JXNnaTiTNUFXtGhJ58907nHiG5A=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2021-04-20T16:54:00Z</dcterms:created>
  <dc:creator>Jaime McLeod</dc:creator>
</cp:coreProperties>
</file>